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sz w:val="24"/>
          <w:szCs w:val="24"/>
        </w:rPr>
      </w:pPr>
    </w:p>
    <w:p>
      <w:pPr>
        <w:pStyle w:val="style0"/>
        <w:spacing w:lineRule="auto" w:line="480"/>
        <w:ind w:firstLine="360"/>
        <w:jc w:val="center"/>
        <w:rPr>
          <w:rFonts w:ascii="Times New Roman" w:cs="Times New Roman" w:hAnsi="Times New Roman"/>
          <w:sz w:val="24"/>
          <w:szCs w:val="24"/>
        </w:rPr>
      </w:pPr>
      <w:r>
        <w:rPr>
          <w:rFonts w:ascii="Times New Roman" w:cs="Times New Roman" w:hAnsi="Times New Roman"/>
          <w:sz w:val="24"/>
          <w:szCs w:val="24"/>
        </w:rPr>
        <w:t>Assess a Policy Alternative</w:t>
      </w:r>
    </w:p>
    <w:p>
      <w:pPr>
        <w:pStyle w:val="style0"/>
        <w:spacing w:lineRule="auto" w:line="240"/>
        <w:jc w:val="center"/>
        <w:rPr>
          <w:rFonts w:ascii="Times New Roman" w:cs="Times New Roman" w:eastAsia="Times New Roman" w:hAnsi="Times New Roman"/>
          <w:sz w:val="24"/>
          <w:szCs w:val="24"/>
        </w:rPr>
      </w:pPr>
    </w:p>
    <w:p>
      <w:pPr>
        <w:pStyle w:val="style0"/>
        <w:spacing w:lineRule="auto" w:line="240"/>
        <w:jc w:val="center"/>
        <w:rPr>
          <w:rFonts w:ascii="Times New Roman" w:cs="Times New Roman" w:eastAsia="Times New Roman" w:hAnsi="Times New Roman"/>
          <w:sz w:val="24"/>
          <w:szCs w:val="24"/>
        </w:rPr>
      </w:pPr>
    </w:p>
    <w:p>
      <w:pPr>
        <w:pStyle w:val="style0"/>
        <w:spacing w:lineRule="auto" w:line="240"/>
        <w:jc w:val="center"/>
        <w:rPr>
          <w:rFonts w:ascii="Times New Roman" w:cs="Times New Roman" w:eastAsia="Times New Roman" w:hAnsi="Times New Roman"/>
          <w:sz w:val="24"/>
          <w:szCs w:val="24"/>
        </w:rPr>
      </w:pPr>
    </w:p>
    <w:p>
      <w:pPr>
        <w:pStyle w:val="style0"/>
        <w:spacing w:lineRule="auto" w:line="240"/>
        <w:jc w:val="center"/>
        <w:rPr>
          <w:rFonts w:ascii="Times New Roman" w:cs="Times New Roman" w:eastAsia="Times New Roman" w:hAnsi="Times New Roman"/>
          <w:sz w:val="24"/>
          <w:szCs w:val="24"/>
        </w:rPr>
      </w:pPr>
    </w:p>
    <w:p>
      <w:pPr>
        <w:pStyle w:val="style0"/>
        <w:shd w:val="clear" w:color="auto" w:fill="ffffff"/>
        <w:spacing w:lineRule="auto" w:line="240"/>
        <w:jc w:val="center"/>
        <w:rPr>
          <w:rFonts w:ascii="Times New Roman" w:cs="Times New Roman" w:eastAsia="Times New Roman" w:hAnsi="Times New Roman"/>
          <w:sz w:val="24"/>
          <w:szCs w:val="24"/>
        </w:rPr>
      </w:pPr>
    </w:p>
    <w:p>
      <w:pPr>
        <w:pStyle w:val="style0"/>
        <w:shd w:val="clear" w:color="auto" w:fill="ffffff"/>
        <w:spacing w:lineRule="auto" w:line="240"/>
        <w:rPr>
          <w:rFonts w:ascii="Times New Roman" w:cs="Times New Roman" w:eastAsia="Times New Roman" w:hAnsi="Times New Roman"/>
          <w:sz w:val="24"/>
          <w:szCs w:val="24"/>
        </w:rPr>
      </w:pPr>
    </w:p>
    <w:p>
      <w:pPr>
        <w:pStyle w:val="style0"/>
        <w:shd w:val="clear" w:color="auto" w:fill="ffffff"/>
        <w:spacing w:lineRule="auto" w:line="240"/>
        <w:rPr>
          <w:rFonts w:ascii="Times New Roman" w:cs="Times New Roman" w:eastAsia="Times New Roman" w:hAnsi="Times New Roman"/>
          <w:sz w:val="24"/>
          <w:szCs w:val="24"/>
        </w:rPr>
      </w:pPr>
    </w:p>
    <w:p>
      <w:pPr>
        <w:pStyle w:val="style0"/>
        <w:shd w:val="clear" w:color="auto" w:fill="ffffff"/>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NAME</w:t>
      </w:r>
    </w:p>
    <w:p>
      <w:pPr>
        <w:pStyle w:val="style0"/>
        <w:shd w:val="clear" w:color="auto" w:fill="ffffff"/>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COURSE</w:t>
      </w:r>
    </w:p>
    <w:p>
      <w:pPr>
        <w:pStyle w:val="style0"/>
        <w:shd w:val="clear" w:color="auto" w:fill="ffffff"/>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DATE</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ind w:firstLine="360"/>
        <w:rPr>
          <w:rFonts w:ascii="Times New Roman" w:cs="Times New Roman" w:hAnsi="Times New Roman"/>
          <w:b/>
          <w:sz w:val="24"/>
          <w:szCs w:val="24"/>
        </w:rPr>
      </w:pPr>
      <w:r>
        <w:rPr>
          <w:rFonts w:ascii="Times New Roman" w:cs="Times New Roman" w:hAnsi="Times New Roman"/>
          <w:b/>
          <w:sz w:val="24"/>
          <w:szCs w:val="24"/>
        </w:rPr>
        <w:t>Assess a Policy Alternative</w:t>
      </w:r>
    </w:p>
    <w:p>
      <w:pPr>
        <w:pStyle w:val="style0"/>
        <w:spacing w:lineRule="auto" w:line="480"/>
        <w:ind w:firstLine="360"/>
        <w:rPr>
          <w:rFonts w:ascii="Times New Roman" w:cs="Times New Roman" w:hAnsi="Times New Roman"/>
          <w:sz w:val="24"/>
          <w:szCs w:val="24"/>
        </w:rPr>
      </w:pPr>
      <w:r>
        <w:rPr>
          <w:rFonts w:ascii="Times New Roman" w:cs="Times New Roman" w:hAnsi="Times New Roman"/>
          <w:sz w:val="24"/>
          <w:szCs w:val="24"/>
        </w:rPr>
        <w:t xml:space="preserve">Laws requiring drug testing for government assistance beneficiaries are additionally getting better known. States have proposed drug testing of candidates and beneficiaries of public government assistance benefits since administrative government assistance change in 1996. As of May 2016, in any event, 17 states have made drug-testing enactment for government assistance beneficiaries, as reported by the National Conference of State Legislatures. The government rules grant drug testing as a feature of the Temporary Assistance for Needy Families block award. Aside from the 17 states that passed the law, no other states at present have subjected government assistance beneficiaries to arbitrary medication testing as a state of qualification. 13 states has overrules state beneficiary for drug testing (Gomez &amp; Israel, 2019). Arbitrary medication testing of government assistance beneficiaries is experimentally and restoratively shaky: Welfare beneficiaries are not prone to utilize drugs than the remainder of the populace. </w:t>
      </w:r>
    </w:p>
    <w:p>
      <w:pPr>
        <w:pStyle w:val="style0"/>
        <w:spacing w:lineRule="auto" w:line="480"/>
        <w:ind w:firstLine="360"/>
        <w:rPr>
          <w:rFonts w:ascii="Times New Roman" w:cs="Times New Roman" w:hAnsi="Times New Roman"/>
          <w:sz w:val="24"/>
          <w:szCs w:val="24"/>
        </w:rPr>
      </w:pPr>
      <w:r>
        <w:rPr>
          <w:rFonts w:ascii="Times New Roman" w:cs="Times New Roman" w:hAnsi="Times New Roman"/>
          <w:sz w:val="24"/>
          <w:szCs w:val="24"/>
        </w:rPr>
        <w:t>According to Gomez &amp; Israel (2019) states’ budget to screen drug addict has been an average of about $200,000. The drug testing enactment has empowered prudent utilization of citizen dollars. The policy has also distinguished people needing substance misuse treatment and debilitated long haul government assistance use. Adding more prerequisites for keeping benefits urges people to look for some kind of employment.</w:t>
      </w:r>
    </w:p>
    <w:p>
      <w:pPr>
        <w:pStyle w:val="style0"/>
        <w:spacing w:lineRule="auto" w:line="480"/>
        <w:ind w:firstLine="360"/>
        <w:rPr>
          <w:rFonts w:ascii="Times New Roman" w:cs="Times New Roman" w:hAnsi="Times New Roman"/>
          <w:sz w:val="24"/>
          <w:szCs w:val="24"/>
        </w:rPr>
      </w:pPr>
      <w:r>
        <w:rPr>
          <w:rFonts w:ascii="Times New Roman" w:cs="Times New Roman" w:hAnsi="Times New Roman"/>
          <w:sz w:val="24"/>
          <w:szCs w:val="24"/>
        </w:rPr>
        <w:t xml:space="preserve">The enactment of Drug testing has denied government assistance advantages to kids. As indicated by the U.S. Department of Health &amp; Human Services (2017), around 75 % of Temporary Aid for Needy Families (TANF) help beneficiaries was kids. At the point when states deny help to people with positive medication tests, these kids bear the outcomes. Additionally </w:t>
      </w:r>
      <w:r>
        <w:rPr>
          <w:rFonts w:ascii="Times New Roman" w:cs="Times New Roman" w:hAnsi="Times New Roman"/>
          <w:sz w:val="24"/>
          <w:szCs w:val="24"/>
        </w:rPr>
        <w:t xml:space="preserve">the policy has resulted to criticism of people on government assistance. Adversaries of medication testing laws contend that requiring drug testing for government assistance beneficiaries supports the conviction that government assistance recipients are addicts and medication clients. The enactment has also been recorded to violate law in Florida since is subjected its citizens who needed states grants to irrational examinations. </w:t>
      </w:r>
      <w:r>
        <w:rPr>
          <w:rFonts w:ascii="Times New Roman" w:cs="Times New Roman" w:hAnsi="Times New Roman"/>
          <w:sz w:val="24"/>
          <w:szCs w:val="24"/>
        </w:rPr>
        <w:t>Badash</w:t>
      </w:r>
      <w:r>
        <w:rPr>
          <w:rFonts w:ascii="Times New Roman" w:cs="Times New Roman" w:hAnsi="Times New Roman"/>
          <w:sz w:val="24"/>
          <w:szCs w:val="24"/>
        </w:rPr>
        <w:t xml:space="preserve"> (2021) indicate that Republicans are more prone to push for the enactment of the drug testing.  However, socially it is not acceptable since Forbes statistics indicate the individuals who are following up with states grants rarely abuse drugs (</w:t>
      </w:r>
      <w:r>
        <w:rPr>
          <w:rFonts w:ascii="Times New Roman" w:cs="Times New Roman" w:hAnsi="Times New Roman"/>
          <w:sz w:val="24"/>
          <w:szCs w:val="24"/>
        </w:rPr>
        <w:t>Henriques</w:t>
      </w:r>
      <w:r>
        <w:rPr>
          <w:rFonts w:ascii="Times New Roman" w:cs="Times New Roman" w:hAnsi="Times New Roman"/>
          <w:sz w:val="24"/>
          <w:szCs w:val="24"/>
        </w:rPr>
        <w:t xml:space="preserve">-Gomes, 2019). </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94"/>
        <w:spacing w:lineRule="auto" w:line="480"/>
        <w:ind w:left="720" w:hanging="720"/>
        <w:rPr/>
      </w:pPr>
      <w:r>
        <w:t>Badash</w:t>
      </w:r>
      <w:r>
        <w:t xml:space="preserve">, D. T. N. C. R. M. (2021, April 3). </w:t>
      </w:r>
      <w:r>
        <w:rPr>
          <w:i/>
          <w:iCs/>
        </w:rPr>
        <w:t xml:space="preserve">“Hypocrisy”: Matt </w:t>
      </w:r>
      <w:r>
        <w:rPr>
          <w:i/>
          <w:iCs/>
        </w:rPr>
        <w:t>Gaetz</w:t>
      </w:r>
      <w:r>
        <w:rPr>
          <w:i/>
          <w:iCs/>
        </w:rPr>
        <w:t xml:space="preserve"> slammed for pushing drug testing of welfare recipients amid allegation he took ecstasy</w:t>
      </w:r>
      <w:r>
        <w:t xml:space="preserve">. </w:t>
      </w:r>
      <w:r>
        <w:t>Raw Story - Celebrating 17 Years of Independent Journalism.</w:t>
      </w:r>
      <w:r>
        <w:t xml:space="preserve"> https://www.rawstory.com/gaetz-ecstacy/</w:t>
      </w:r>
    </w:p>
    <w:p>
      <w:pPr>
        <w:pStyle w:val="style94"/>
        <w:spacing w:lineRule="auto" w:line="480"/>
        <w:ind w:left="720" w:hanging="720"/>
        <w:rPr/>
      </w:pPr>
      <w:r>
        <w:t xml:space="preserve">Gomez, A. M., &amp; Israel, J. (2019, April 26). </w:t>
      </w:r>
      <w:r>
        <w:rPr>
          <w:i/>
          <w:iCs/>
        </w:rPr>
        <w:t>What 13 states discovered after spending hundreds of thousands drug testing the poor</w:t>
      </w:r>
      <w:r>
        <w:t>. Think Progress. https://archive.thinkprogress.org/states-cost-drug-screening-testing-tanf-applicants-welfare-2018-results-data-0fe9649fa0f8/</w:t>
      </w:r>
      <w:bookmarkStart w:id="0" w:name="_GoBack"/>
      <w:bookmarkEnd w:id="0"/>
    </w:p>
    <w:p>
      <w:pPr>
        <w:pStyle w:val="style94"/>
        <w:spacing w:lineRule="auto" w:line="480"/>
        <w:ind w:left="720" w:hanging="720"/>
        <w:rPr/>
      </w:pPr>
      <w:r>
        <w:t>Henriques</w:t>
      </w:r>
      <w:r>
        <w:t xml:space="preserve">-Gomes, L. (2019, October 2). </w:t>
      </w:r>
      <w:r>
        <w:rPr>
          <w:i/>
          <w:iCs/>
        </w:rPr>
        <w:t>Coalition’s welfare drug-testing trial “fatally flawed”, inquiry told</w:t>
      </w:r>
      <w:r>
        <w:t xml:space="preserve">. </w:t>
      </w:r>
      <w:r>
        <w:t>The Guardian.</w:t>
      </w:r>
      <w:r>
        <w:t xml:space="preserve"> https://www.theguardian.com/australia-news/2019/oct/02/coalitions-welfare-drug-testing-trial-fatally-flawed-inquiry-told</w:t>
      </w:r>
    </w:p>
    <w:p>
      <w:pPr>
        <w:pStyle w:val="style94"/>
        <w:spacing w:lineRule="auto" w:line="480"/>
        <w:ind w:left="720" w:hanging="720"/>
        <w:rPr/>
      </w:pPr>
      <w:r>
        <w:t>U.S. Department of Health &amp; Human Services.</w:t>
      </w:r>
      <w:r>
        <w:t xml:space="preserve"> (2017, February 21). </w:t>
      </w:r>
      <w:r>
        <w:rPr>
          <w:i/>
          <w:iCs/>
        </w:rPr>
        <w:t>Drug Testing Welfare Recipients: Recent Proposals and Continuing Controversies</w:t>
      </w:r>
      <w:r>
        <w:t xml:space="preserve">. </w:t>
      </w:r>
      <w:r>
        <w:t>ASPE.</w:t>
      </w:r>
      <w:r>
        <w:t xml:space="preserve"> https://aspe.hhs.gov/basic-report/drug-testing-welfare-recipients-recent-proposals-and-continuing-controversies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POLICY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B50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8b98fae-54e0-4932-973b-3fe07f37d707"/>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eaa7669c-ebe3-45b4-8f61-3e99cf341539"/>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478</Words>
  <Pages>4</Pages>
  <Characters>3166</Characters>
  <Application>WPS Office</Application>
  <DocSecurity>0</DocSecurity>
  <Paragraphs>31</Paragraphs>
  <ScaleCrop>false</ScaleCrop>
  <LinksUpToDate>false</LinksUpToDate>
  <CharactersWithSpaces>3634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2021-05-12T15:19:32Z</dcterms:created>
  <dc:creator>User</dc:creator>
  <lastModifiedBy>SM-A515F</lastModifiedBy>
  <dcterms:modified xsi:type="dcterms:W3CDTF">2021-05-12T15:19:32Z</dcterms:modified>
  <revision>3</revision>
</coreProperties>
</file>

<file path=docProps/custom.xml><?xml version="1.0" encoding="utf-8"?>
<Properties xmlns="http://schemas.openxmlformats.org/officeDocument/2006/custom-properties" xmlns:vt="http://schemas.openxmlformats.org/officeDocument/2006/docPropsVTypes"/>
</file>